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FD9" w:rsidRPr="00833013" w:rsidRDefault="00CB0D85" w:rsidP="0028059E">
      <w:pPr>
        <w:jc w:val="center"/>
        <w:rPr>
          <w:rFonts w:ascii="SassoonCRInfant" w:hAnsi="SassoonCRInfant"/>
          <w:sz w:val="32"/>
          <w:szCs w:val="32"/>
        </w:rPr>
      </w:pPr>
      <w:r w:rsidRPr="00833013">
        <w:rPr>
          <w:rFonts w:ascii="SassoonCRInfant" w:hAnsi="SassoonCRInfan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BE0B79" wp14:editId="1CCAEFDC">
                <wp:simplePos x="0" y="0"/>
                <wp:positionH relativeFrom="column">
                  <wp:posOffset>-342900</wp:posOffset>
                </wp:positionH>
                <wp:positionV relativeFrom="paragraph">
                  <wp:posOffset>476250</wp:posOffset>
                </wp:positionV>
                <wp:extent cx="2314575" cy="2668270"/>
                <wp:effectExtent l="0" t="0" r="28575" b="177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66827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A7D" w:rsidRDefault="00CB2A7D">
                            <w:pPr>
                              <w:rPr>
                                <w:rFonts w:ascii="SassoonCRInfant" w:hAnsi="SassoonCRInfant"/>
                              </w:rPr>
                            </w:pPr>
                            <w:r w:rsidRPr="00833013">
                              <w:rPr>
                                <w:rFonts w:ascii="SassoonCRInfant" w:hAnsi="SassoonCRInfant"/>
                              </w:rPr>
                              <w:t>We will…</w:t>
                            </w:r>
                          </w:p>
                          <w:p w:rsidR="00CB0D85" w:rsidRPr="00833013" w:rsidRDefault="00CB0D85">
                            <w:pPr>
                              <w:rPr>
                                <w:rFonts w:ascii="SassoonCRInfant" w:hAnsi="SassoonCRInfant"/>
                              </w:rPr>
                            </w:pPr>
                          </w:p>
                          <w:p w:rsidR="00CB2A7D" w:rsidRPr="00833013" w:rsidRDefault="00833013" w:rsidP="00593F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CRInfant" w:hAnsi="SassoonCRInfant"/>
                                <w:sz w:val="20"/>
                              </w:rPr>
                            </w:pPr>
                            <w:proofErr w:type="gramStart"/>
                            <w:r w:rsidRPr="00833013">
                              <w:rPr>
                                <w:rFonts w:ascii="SassoonCRInfant" w:hAnsi="SassoonCRInfant"/>
                                <w:sz w:val="20"/>
                              </w:rPr>
                              <w:t>Further</w:t>
                            </w:r>
                            <w:proofErr w:type="gramEnd"/>
                            <w:r w:rsidRPr="00833013">
                              <w:rPr>
                                <w:rFonts w:ascii="SassoonCRInfant" w:hAnsi="SassoonCRInfant"/>
                                <w:sz w:val="20"/>
                              </w:rPr>
                              <w:t xml:space="preserve"> develop </w:t>
                            </w:r>
                            <w:r w:rsidR="00E64514">
                              <w:rPr>
                                <w:rFonts w:ascii="SassoonCRInfant" w:hAnsi="SassoonCRInfant"/>
                                <w:sz w:val="20"/>
                              </w:rPr>
                              <w:t xml:space="preserve">our environment and planned opportunities to support </w:t>
                            </w:r>
                            <w:r w:rsidR="007F4F59">
                              <w:rPr>
                                <w:rFonts w:ascii="SassoonCRInfant" w:hAnsi="SassoonCRInfant"/>
                                <w:sz w:val="20"/>
                              </w:rPr>
                              <w:t>questioning skills.</w:t>
                            </w:r>
                          </w:p>
                          <w:p w:rsidR="00CB2A7D" w:rsidRPr="00833013" w:rsidRDefault="00E64514" w:rsidP="00593F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CRInfant" w:hAnsi="SassoonCRInfant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sz w:val="20"/>
                              </w:rPr>
                              <w:t>Further</w:t>
                            </w:r>
                            <w:proofErr w:type="gramEnd"/>
                            <w:r>
                              <w:rPr>
                                <w:rFonts w:ascii="SassoonCRInfant" w:hAnsi="SassoonCRInfant"/>
                                <w:sz w:val="20"/>
                              </w:rPr>
                              <w:t xml:space="preserve"> develop our environment and play opportunities to develop numeracy and mathematics skills with </w:t>
                            </w:r>
                            <w:r w:rsidR="00CB0D85">
                              <w:rPr>
                                <w:rFonts w:ascii="SassoonCRInfant" w:hAnsi="SassoonCRInfant"/>
                                <w:sz w:val="20"/>
                              </w:rPr>
                              <w:t xml:space="preserve">a particular focus on </w:t>
                            </w:r>
                            <w:proofErr w:type="spellStart"/>
                            <w:r w:rsidR="007F4F59">
                              <w:rPr>
                                <w:rFonts w:ascii="SassoonCRInfant" w:hAnsi="SassoonCRInfant"/>
                                <w:sz w:val="20"/>
                              </w:rPr>
                              <w:t>subitising</w:t>
                            </w:r>
                            <w:proofErr w:type="spellEnd"/>
                            <w:r w:rsidR="007F4F59">
                              <w:rPr>
                                <w:rFonts w:ascii="SassoonCRInfant" w:hAnsi="SassoonCRInfant"/>
                                <w:sz w:val="20"/>
                              </w:rPr>
                              <w:t xml:space="preserve"> (ability to identify a number from a pattern i.e. when rolling a dice).</w:t>
                            </w:r>
                          </w:p>
                          <w:p w:rsidR="00CB2A7D" w:rsidRDefault="00CB2A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BE0B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7pt;margin-top:37.5pt;width:182.25pt;height:21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" fillcolor="white [3201]" strokecolor="#00b0f0" strokeweight="2pt">
                <v:textbox>
                  <w:txbxContent>
                    <w:p w:rsidR="00CB2A7D" w:rsidRDefault="00CB2A7D">
                      <w:pPr>
                        <w:rPr>
                          <w:rFonts w:ascii="SassoonCRInfant" w:hAnsi="SassoonCRInfant"/>
                        </w:rPr>
                      </w:pPr>
                      <w:r w:rsidRPr="00833013">
                        <w:rPr>
                          <w:rFonts w:ascii="SassoonCRInfant" w:hAnsi="SassoonCRInfant"/>
                        </w:rPr>
                        <w:t>We will…</w:t>
                      </w:r>
                    </w:p>
                    <w:p w:rsidR="00CB0D85" w:rsidRPr="00833013" w:rsidRDefault="00CB0D85">
                      <w:pPr>
                        <w:rPr>
                          <w:rFonts w:ascii="SassoonCRInfant" w:hAnsi="SassoonCRInfant"/>
                        </w:rPr>
                      </w:pPr>
                    </w:p>
                    <w:p w:rsidR="00CB2A7D" w:rsidRPr="00833013" w:rsidRDefault="00833013" w:rsidP="00593F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CRInfant" w:hAnsi="SassoonCRInfant"/>
                          <w:sz w:val="20"/>
                        </w:rPr>
                      </w:pPr>
                      <w:proofErr w:type="gramStart"/>
                      <w:r w:rsidRPr="00833013">
                        <w:rPr>
                          <w:rFonts w:ascii="SassoonCRInfant" w:hAnsi="SassoonCRInfant"/>
                          <w:sz w:val="20"/>
                        </w:rPr>
                        <w:t>Further</w:t>
                      </w:r>
                      <w:proofErr w:type="gramEnd"/>
                      <w:r w:rsidRPr="00833013">
                        <w:rPr>
                          <w:rFonts w:ascii="SassoonCRInfant" w:hAnsi="SassoonCRInfant"/>
                          <w:sz w:val="20"/>
                        </w:rPr>
                        <w:t xml:space="preserve"> develop </w:t>
                      </w:r>
                      <w:r w:rsidR="00E64514">
                        <w:rPr>
                          <w:rFonts w:ascii="SassoonCRInfant" w:hAnsi="SassoonCRInfant"/>
                          <w:sz w:val="20"/>
                        </w:rPr>
                        <w:t xml:space="preserve">our environment and planned opportunities to support </w:t>
                      </w:r>
                      <w:r w:rsidR="007F4F59">
                        <w:rPr>
                          <w:rFonts w:ascii="SassoonCRInfant" w:hAnsi="SassoonCRInfant"/>
                          <w:sz w:val="20"/>
                        </w:rPr>
                        <w:t>questioning skills.</w:t>
                      </w:r>
                    </w:p>
                    <w:p w:rsidR="00CB2A7D" w:rsidRPr="00833013" w:rsidRDefault="00E64514" w:rsidP="00593F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CRInfant" w:hAnsi="SassoonCRInfant"/>
                          <w:sz w:val="20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20"/>
                        </w:rPr>
                        <w:t>Further</w:t>
                      </w:r>
                      <w:proofErr w:type="gramEnd"/>
                      <w:r>
                        <w:rPr>
                          <w:rFonts w:ascii="SassoonCRInfant" w:hAnsi="SassoonCRInfant"/>
                          <w:sz w:val="20"/>
                        </w:rPr>
                        <w:t xml:space="preserve"> develop our environment and play opportunities to develop numeracy and mathematics skills with </w:t>
                      </w:r>
                      <w:r w:rsidR="00CB0D85">
                        <w:rPr>
                          <w:rFonts w:ascii="SassoonCRInfant" w:hAnsi="SassoonCRInfant"/>
                          <w:sz w:val="20"/>
                        </w:rPr>
                        <w:t xml:space="preserve">a particular focus on </w:t>
                      </w:r>
                      <w:proofErr w:type="spellStart"/>
                      <w:r w:rsidR="007F4F59">
                        <w:rPr>
                          <w:rFonts w:ascii="SassoonCRInfant" w:hAnsi="SassoonCRInfant"/>
                          <w:sz w:val="20"/>
                        </w:rPr>
                        <w:t>subitising</w:t>
                      </w:r>
                      <w:proofErr w:type="spellEnd"/>
                      <w:r w:rsidR="007F4F59">
                        <w:rPr>
                          <w:rFonts w:ascii="SassoonCRInfant" w:hAnsi="SassoonCRInfant"/>
                          <w:sz w:val="20"/>
                        </w:rPr>
                        <w:t xml:space="preserve"> (ability to identify a number from a pattern i.e. when rolling a dice).</w:t>
                      </w:r>
                    </w:p>
                    <w:p w:rsidR="00CB2A7D" w:rsidRDefault="00CB2A7D"/>
                  </w:txbxContent>
                </v:textbox>
              </v:shape>
            </w:pict>
          </mc:Fallback>
        </mc:AlternateContent>
      </w:r>
      <w:r w:rsidRPr="00833013">
        <w:rPr>
          <w:rFonts w:ascii="SassoonCRInfant" w:hAnsi="SassoonCRInfan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1BDB79" wp14:editId="29BF8780">
                <wp:simplePos x="0" y="0"/>
                <wp:positionH relativeFrom="column">
                  <wp:posOffset>-342900</wp:posOffset>
                </wp:positionH>
                <wp:positionV relativeFrom="paragraph">
                  <wp:posOffset>3249930</wp:posOffset>
                </wp:positionV>
                <wp:extent cx="2314575" cy="2705100"/>
                <wp:effectExtent l="0" t="0" r="2857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7051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A7D" w:rsidRDefault="00CB2A7D" w:rsidP="00CB2A7D">
                            <w:pPr>
                              <w:rPr>
                                <w:rFonts w:ascii="SassoonCRInfant" w:hAnsi="SassoonCRInfant"/>
                                <w:sz w:val="19"/>
                                <w:szCs w:val="19"/>
                              </w:rPr>
                            </w:pPr>
                            <w:r w:rsidRPr="00833013">
                              <w:rPr>
                                <w:rFonts w:ascii="SassoonCRInfant" w:hAnsi="SassoonCRInfant"/>
                                <w:sz w:val="19"/>
                                <w:szCs w:val="19"/>
                              </w:rPr>
                              <w:t>We will…</w:t>
                            </w:r>
                          </w:p>
                          <w:p w:rsidR="00CB0D85" w:rsidRPr="00833013" w:rsidRDefault="00CB0D85" w:rsidP="00CB2A7D">
                            <w:pPr>
                              <w:rPr>
                                <w:rFonts w:ascii="SassoonCRInfant" w:hAnsi="SassoonCRInfant"/>
                                <w:sz w:val="19"/>
                                <w:szCs w:val="19"/>
                              </w:rPr>
                            </w:pPr>
                          </w:p>
                          <w:p w:rsidR="007F4F59" w:rsidRPr="00833013" w:rsidRDefault="007F4F59" w:rsidP="007F4F5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CRInfant" w:hAnsi="SassoonCRInfant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assoonCRInfant" w:hAnsi="SassoonCRInfant" w:cs="Arial"/>
                                <w:sz w:val="19"/>
                                <w:szCs w:val="19"/>
                              </w:rPr>
                              <w:t>Embed whole school approaches to Trauma Informed Practice.</w:t>
                            </w:r>
                          </w:p>
                          <w:p w:rsidR="007F4F59" w:rsidRPr="00833013" w:rsidRDefault="007F4F59" w:rsidP="007F4F5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CRInfant" w:hAnsi="SassoonCRInfant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assoonCRInfant" w:hAnsi="SassoonCRInfant" w:cs="Arial"/>
                                <w:sz w:val="19"/>
                                <w:szCs w:val="19"/>
                              </w:rPr>
                              <w:t xml:space="preserve">Embed knowledge and engagement with UNCRC Rights of a Child. </w:t>
                            </w:r>
                          </w:p>
                          <w:p w:rsidR="00385ADD" w:rsidRPr="00833013" w:rsidRDefault="007F4F59" w:rsidP="00385AD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CRInfant" w:hAnsi="SassoonCRInfant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assoonCRInfant" w:hAnsi="SassoonCRInfant" w:cs="Arial"/>
                                <w:sz w:val="19"/>
                                <w:szCs w:val="19"/>
                              </w:rPr>
                              <w:t>Increase knowledge and understanding of emotions and the wellbeing indicators to support children to reflect on these.</w:t>
                            </w:r>
                          </w:p>
                          <w:p w:rsidR="00F57882" w:rsidRPr="00CB2A7D" w:rsidRDefault="00F57882" w:rsidP="00CB2A7D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CB2A7D" w:rsidRDefault="00CB2A7D" w:rsidP="00CB2A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BDB79" id="_x0000_s1027" type="#_x0000_t202" style="position:absolute;left:0;text-align:left;margin-left:-27pt;margin-top:255.9pt;width:182.25pt;height:2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" fillcolor="white [3201]" strokecolor="#ffc000" strokeweight="2pt">
                <v:textbox>
                  <w:txbxContent>
                    <w:p w:rsidR="00CB2A7D" w:rsidRDefault="00CB2A7D" w:rsidP="00CB2A7D">
                      <w:pPr>
                        <w:rPr>
                          <w:rFonts w:ascii="SassoonCRInfant" w:hAnsi="SassoonCRInfant"/>
                          <w:sz w:val="19"/>
                          <w:szCs w:val="19"/>
                        </w:rPr>
                      </w:pPr>
                      <w:r w:rsidRPr="00833013">
                        <w:rPr>
                          <w:rFonts w:ascii="SassoonCRInfant" w:hAnsi="SassoonCRInfant"/>
                          <w:sz w:val="19"/>
                          <w:szCs w:val="19"/>
                        </w:rPr>
                        <w:t>We will…</w:t>
                      </w:r>
                    </w:p>
                    <w:p w:rsidR="00CB0D85" w:rsidRPr="00833013" w:rsidRDefault="00CB0D85" w:rsidP="00CB2A7D">
                      <w:pPr>
                        <w:rPr>
                          <w:rFonts w:ascii="SassoonCRInfant" w:hAnsi="SassoonCRInfant"/>
                          <w:sz w:val="19"/>
                          <w:szCs w:val="19"/>
                        </w:rPr>
                      </w:pPr>
                    </w:p>
                    <w:p w:rsidR="007F4F59" w:rsidRPr="00833013" w:rsidRDefault="007F4F59" w:rsidP="007F4F5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assoonCRInfant" w:hAnsi="SassoonCRInfant" w:cs="Arial"/>
                          <w:sz w:val="19"/>
                          <w:szCs w:val="19"/>
                        </w:rPr>
                      </w:pPr>
                      <w:r>
                        <w:rPr>
                          <w:rFonts w:ascii="SassoonCRInfant" w:hAnsi="SassoonCRInfant" w:cs="Arial"/>
                          <w:sz w:val="19"/>
                          <w:szCs w:val="19"/>
                        </w:rPr>
                        <w:t>Embed whole school approaches to Trauma Informed Practice.</w:t>
                      </w:r>
                    </w:p>
                    <w:p w:rsidR="007F4F59" w:rsidRPr="00833013" w:rsidRDefault="007F4F59" w:rsidP="007F4F5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assoonCRInfant" w:hAnsi="SassoonCRInfant" w:cs="Arial"/>
                          <w:sz w:val="19"/>
                          <w:szCs w:val="19"/>
                        </w:rPr>
                      </w:pPr>
                      <w:r>
                        <w:rPr>
                          <w:rFonts w:ascii="SassoonCRInfant" w:hAnsi="SassoonCRInfant" w:cs="Arial"/>
                          <w:sz w:val="19"/>
                          <w:szCs w:val="19"/>
                        </w:rPr>
                        <w:t xml:space="preserve">Embed knowledge and engagement with UNCRC Rights of a Child. </w:t>
                      </w:r>
                    </w:p>
                    <w:p w:rsidR="00385ADD" w:rsidRPr="00833013" w:rsidRDefault="007F4F59" w:rsidP="00385AD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assoonCRInfant" w:hAnsi="SassoonCRInfant" w:cs="Arial"/>
                          <w:sz w:val="19"/>
                          <w:szCs w:val="19"/>
                        </w:rPr>
                      </w:pPr>
                      <w:r>
                        <w:rPr>
                          <w:rFonts w:ascii="SassoonCRInfant" w:hAnsi="SassoonCRInfant" w:cs="Arial"/>
                          <w:sz w:val="19"/>
                          <w:szCs w:val="19"/>
                        </w:rPr>
                        <w:t>Increase knowledge and understanding of emotions and the wellbeing indicators to support children to reflect on these.</w:t>
                      </w:r>
                    </w:p>
                    <w:p w:rsidR="00F57882" w:rsidRPr="00CB2A7D" w:rsidRDefault="00F57882" w:rsidP="00CB2A7D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</w:p>
                    <w:p w:rsidR="00CB2A7D" w:rsidRDefault="00CB2A7D" w:rsidP="00CB2A7D"/>
                  </w:txbxContent>
                </v:textbox>
              </v:shape>
            </w:pict>
          </mc:Fallback>
        </mc:AlternateContent>
      </w:r>
      <w:r w:rsidR="00D96DEB" w:rsidRPr="00833013">
        <w:rPr>
          <w:rFonts w:ascii="SassoonCRInfant" w:hAnsi="SassoonCRInfan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DD8895" wp14:editId="60CD96B7">
                <wp:simplePos x="0" y="0"/>
                <wp:positionH relativeFrom="column">
                  <wp:posOffset>6927850</wp:posOffset>
                </wp:positionH>
                <wp:positionV relativeFrom="paragraph">
                  <wp:posOffset>3041650</wp:posOffset>
                </wp:positionV>
                <wp:extent cx="2314575" cy="3041650"/>
                <wp:effectExtent l="0" t="0" r="28575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304165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882" w:rsidRDefault="00F57882" w:rsidP="00F57882">
                            <w:pPr>
                              <w:rPr>
                                <w:rFonts w:ascii="SassoonCRInfant" w:hAnsi="SassoonCRInfant"/>
                                <w:sz w:val="19"/>
                                <w:szCs w:val="19"/>
                              </w:rPr>
                            </w:pPr>
                            <w:r w:rsidRPr="001E33D0">
                              <w:rPr>
                                <w:rFonts w:ascii="SassoonCRInfant" w:hAnsi="SassoonCRInfant"/>
                                <w:sz w:val="19"/>
                                <w:szCs w:val="19"/>
                              </w:rPr>
                              <w:t>We will…</w:t>
                            </w:r>
                          </w:p>
                          <w:p w:rsidR="00CB0D85" w:rsidRPr="001E33D0" w:rsidRDefault="00CB0D85" w:rsidP="00F57882">
                            <w:pPr>
                              <w:rPr>
                                <w:rFonts w:ascii="SassoonCRInfant" w:hAnsi="SassoonCRInfant"/>
                                <w:sz w:val="19"/>
                                <w:szCs w:val="19"/>
                              </w:rPr>
                            </w:pPr>
                          </w:p>
                          <w:p w:rsidR="00F57882" w:rsidRDefault="00D96DEB" w:rsidP="00F5788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CRInfant" w:hAnsi="SassoonCRInfant" w:cs="Arial"/>
                                <w:sz w:val="19"/>
                                <w:szCs w:val="19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 w:cs="Arial"/>
                                <w:sz w:val="19"/>
                                <w:szCs w:val="19"/>
                              </w:rPr>
                              <w:t>Further</w:t>
                            </w:r>
                            <w:proofErr w:type="gramEnd"/>
                            <w:r>
                              <w:rPr>
                                <w:rFonts w:ascii="SassoonCRInfant" w:hAnsi="SassoonCRInfant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F4F59">
                              <w:rPr>
                                <w:rFonts w:ascii="SassoonCRInfant" w:hAnsi="SassoonCRInfant" w:cs="Arial"/>
                                <w:sz w:val="19"/>
                                <w:szCs w:val="19"/>
                              </w:rPr>
                              <w:t>enhance and enrich our provision through continually developing our new space, both indoors and outdoors.</w:t>
                            </w:r>
                          </w:p>
                          <w:p w:rsidR="007F4F59" w:rsidRPr="001E33D0" w:rsidRDefault="007F4F59" w:rsidP="007F4F5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CRInfant" w:hAnsi="SassoonCRInfant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assoonCRInfant" w:hAnsi="SassoonCRInfant" w:cs="Arial"/>
                                <w:sz w:val="19"/>
                                <w:szCs w:val="19"/>
                              </w:rPr>
                              <w:t>Renew our vision, values and aims in light of the move to the new setting.</w:t>
                            </w:r>
                          </w:p>
                          <w:p w:rsidR="00CB0D85" w:rsidRPr="00CB0D85" w:rsidRDefault="00CB0D85" w:rsidP="00CB0D85">
                            <w:pPr>
                              <w:pStyle w:val="ListParagraph"/>
                              <w:rPr>
                                <w:rFonts w:ascii="SassoonCRInfant" w:hAnsi="SassoonCRInfant" w:cs="Arial"/>
                                <w:sz w:val="19"/>
                                <w:szCs w:val="19"/>
                              </w:rPr>
                            </w:pPr>
                          </w:p>
                          <w:p w:rsidR="00F57882" w:rsidRPr="00CB2A7D" w:rsidRDefault="00F57882" w:rsidP="00F57882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F57882" w:rsidRDefault="00F57882" w:rsidP="00F578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D8895" id="_x0000_s1028" type="#_x0000_t202" style="position:absolute;left:0;text-align:left;margin-left:545.5pt;margin-top:239.5pt;width:182.25pt;height:23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" fillcolor="white [3201]" strokecolor="#92d050" strokeweight="2pt">
                <v:textbox>
                  <w:txbxContent>
                    <w:p w:rsidR="00F57882" w:rsidRDefault="00F57882" w:rsidP="00F57882">
                      <w:pPr>
                        <w:rPr>
                          <w:rFonts w:ascii="SassoonCRInfant" w:hAnsi="SassoonCRInfant"/>
                          <w:sz w:val="19"/>
                          <w:szCs w:val="19"/>
                        </w:rPr>
                      </w:pPr>
                      <w:r w:rsidRPr="001E33D0">
                        <w:rPr>
                          <w:rFonts w:ascii="SassoonCRInfant" w:hAnsi="SassoonCRInfant"/>
                          <w:sz w:val="19"/>
                          <w:szCs w:val="19"/>
                        </w:rPr>
                        <w:t>We will…</w:t>
                      </w:r>
                    </w:p>
                    <w:p w:rsidR="00CB0D85" w:rsidRPr="001E33D0" w:rsidRDefault="00CB0D85" w:rsidP="00F57882">
                      <w:pPr>
                        <w:rPr>
                          <w:rFonts w:ascii="SassoonCRInfant" w:hAnsi="SassoonCRInfant"/>
                          <w:sz w:val="19"/>
                          <w:szCs w:val="19"/>
                        </w:rPr>
                      </w:pPr>
                    </w:p>
                    <w:p w:rsidR="00F57882" w:rsidRDefault="00D96DEB" w:rsidP="00F5788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SassoonCRInfant" w:hAnsi="SassoonCRInfant" w:cs="Arial"/>
                          <w:sz w:val="19"/>
                          <w:szCs w:val="19"/>
                        </w:rPr>
                      </w:pPr>
                      <w:proofErr w:type="gramStart"/>
                      <w:r>
                        <w:rPr>
                          <w:rFonts w:ascii="SassoonCRInfant" w:hAnsi="SassoonCRInfant" w:cs="Arial"/>
                          <w:sz w:val="19"/>
                          <w:szCs w:val="19"/>
                        </w:rPr>
                        <w:t>Further</w:t>
                      </w:r>
                      <w:proofErr w:type="gramEnd"/>
                      <w:r>
                        <w:rPr>
                          <w:rFonts w:ascii="SassoonCRInfant" w:hAnsi="SassoonCRInfant" w:cs="Arial"/>
                          <w:sz w:val="19"/>
                          <w:szCs w:val="19"/>
                        </w:rPr>
                        <w:t xml:space="preserve"> </w:t>
                      </w:r>
                      <w:r w:rsidR="007F4F59">
                        <w:rPr>
                          <w:rFonts w:ascii="SassoonCRInfant" w:hAnsi="SassoonCRInfant" w:cs="Arial"/>
                          <w:sz w:val="19"/>
                          <w:szCs w:val="19"/>
                        </w:rPr>
                        <w:t>enhance and enrich our provision through continually developing our new space, both indoors and outdoors.</w:t>
                      </w:r>
                    </w:p>
                    <w:p w:rsidR="007F4F59" w:rsidRPr="001E33D0" w:rsidRDefault="007F4F59" w:rsidP="007F4F5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SassoonCRInfant" w:hAnsi="SassoonCRInfant" w:cs="Arial"/>
                          <w:sz w:val="19"/>
                          <w:szCs w:val="19"/>
                        </w:rPr>
                      </w:pPr>
                      <w:r>
                        <w:rPr>
                          <w:rFonts w:ascii="SassoonCRInfant" w:hAnsi="SassoonCRInfant" w:cs="Arial"/>
                          <w:sz w:val="19"/>
                          <w:szCs w:val="19"/>
                        </w:rPr>
                        <w:t xml:space="preserve">Renew our vision, values and aims in light of the </w:t>
                      </w:r>
                      <w:r>
                        <w:rPr>
                          <w:rFonts w:ascii="SassoonCRInfant" w:hAnsi="SassoonCRInfant" w:cs="Arial"/>
                          <w:sz w:val="19"/>
                          <w:szCs w:val="19"/>
                        </w:rPr>
                        <w:t>move to the new setting.</w:t>
                      </w:r>
                      <w:bookmarkStart w:id="1" w:name="_GoBack"/>
                      <w:bookmarkEnd w:id="1"/>
                    </w:p>
                    <w:p w:rsidR="00CB0D85" w:rsidRPr="00CB0D85" w:rsidRDefault="00CB0D85" w:rsidP="00CB0D85">
                      <w:pPr>
                        <w:pStyle w:val="ListParagraph"/>
                        <w:rPr>
                          <w:rFonts w:ascii="SassoonCRInfant" w:hAnsi="SassoonCRInfant" w:cs="Arial"/>
                          <w:sz w:val="19"/>
                          <w:szCs w:val="19"/>
                        </w:rPr>
                      </w:pPr>
                    </w:p>
                    <w:p w:rsidR="00F57882" w:rsidRPr="00CB2A7D" w:rsidRDefault="00F57882" w:rsidP="00F57882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</w:p>
                    <w:p w:rsidR="00F57882" w:rsidRDefault="00F57882" w:rsidP="00F57882"/>
                  </w:txbxContent>
                </v:textbox>
              </v:shape>
            </w:pict>
          </mc:Fallback>
        </mc:AlternateContent>
      </w:r>
      <w:r w:rsidR="00C10EB5" w:rsidRPr="00833013">
        <w:rPr>
          <w:rFonts w:ascii="SassoonCRInfant" w:hAnsi="SassoonCRInfan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D601C2" wp14:editId="1A0E40ED">
                <wp:simplePos x="0" y="0"/>
                <wp:positionH relativeFrom="column">
                  <wp:posOffset>6924675</wp:posOffset>
                </wp:positionH>
                <wp:positionV relativeFrom="paragraph">
                  <wp:posOffset>314325</wp:posOffset>
                </wp:positionV>
                <wp:extent cx="2314575" cy="2581275"/>
                <wp:effectExtent l="0" t="0" r="28575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5812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882" w:rsidRDefault="00F57882" w:rsidP="00F57882">
                            <w:pPr>
                              <w:rPr>
                                <w:rFonts w:ascii="SassoonCRInfant" w:hAnsi="SassoonCRInfant"/>
                                <w:sz w:val="19"/>
                                <w:szCs w:val="19"/>
                              </w:rPr>
                            </w:pPr>
                            <w:r w:rsidRPr="00833013">
                              <w:rPr>
                                <w:rFonts w:ascii="SassoonCRInfant" w:hAnsi="SassoonCRInfant"/>
                                <w:sz w:val="19"/>
                                <w:szCs w:val="19"/>
                              </w:rPr>
                              <w:t>We will…</w:t>
                            </w:r>
                          </w:p>
                          <w:p w:rsidR="00CB0D85" w:rsidRPr="00833013" w:rsidRDefault="00CB0D85" w:rsidP="00F57882">
                            <w:pPr>
                              <w:rPr>
                                <w:rFonts w:ascii="SassoonCRInfant" w:hAnsi="SassoonCRInfant"/>
                                <w:sz w:val="19"/>
                                <w:szCs w:val="19"/>
                              </w:rPr>
                            </w:pPr>
                          </w:p>
                          <w:p w:rsidR="00F57882" w:rsidRPr="001E33D0" w:rsidRDefault="00F57882" w:rsidP="00593F2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CRInfant" w:hAnsi="SassoonCRInfant"/>
                                <w:sz w:val="20"/>
                              </w:rPr>
                            </w:pPr>
                            <w:proofErr w:type="gramStart"/>
                            <w:r w:rsidRPr="001E33D0">
                              <w:rPr>
                                <w:rFonts w:ascii="SassoonCRInfant" w:hAnsi="SassoonCRInfant"/>
                                <w:sz w:val="20"/>
                              </w:rPr>
                              <w:t>Further</w:t>
                            </w:r>
                            <w:proofErr w:type="gramEnd"/>
                            <w:r w:rsidRPr="001E33D0">
                              <w:rPr>
                                <w:rFonts w:ascii="SassoonCRInfant" w:hAnsi="SassoonCRInfant"/>
                                <w:sz w:val="20"/>
                              </w:rPr>
                              <w:t xml:space="preserve"> extend family learning programmes to support </w:t>
                            </w:r>
                            <w:r w:rsidR="00683D71">
                              <w:rPr>
                                <w:rFonts w:ascii="SassoonCRInfant" w:hAnsi="SassoonCRInfant"/>
                                <w:sz w:val="20"/>
                              </w:rPr>
                              <w:t>wider achievement and engagement in opportunities</w:t>
                            </w:r>
                            <w:r w:rsidR="00CB0D85">
                              <w:rPr>
                                <w:rFonts w:ascii="SassoonCRInfant" w:hAnsi="SassoonCRInfant"/>
                                <w:sz w:val="20"/>
                              </w:rPr>
                              <w:t>.</w:t>
                            </w:r>
                          </w:p>
                          <w:p w:rsidR="00F57882" w:rsidRDefault="00F57882" w:rsidP="00F578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601C2" id="_x0000_s1029" type="#_x0000_t202" style="position:absolute;left:0;text-align:left;margin-left:545.25pt;margin-top:24.75pt;width:182.25pt;height:20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" fillcolor="white [3201]" strokecolor="#00b050" strokeweight="2pt">
                <v:textbox>
                  <w:txbxContent>
                    <w:p w:rsidR="00F57882" w:rsidRDefault="00F57882" w:rsidP="00F57882">
                      <w:pPr>
                        <w:rPr>
                          <w:rFonts w:ascii="SassoonCRInfant" w:hAnsi="SassoonCRInfant"/>
                          <w:sz w:val="19"/>
                          <w:szCs w:val="19"/>
                        </w:rPr>
                      </w:pPr>
                      <w:r w:rsidRPr="00833013">
                        <w:rPr>
                          <w:rFonts w:ascii="SassoonCRInfant" w:hAnsi="SassoonCRInfant"/>
                          <w:sz w:val="19"/>
                          <w:szCs w:val="19"/>
                        </w:rPr>
                        <w:t>We will…</w:t>
                      </w:r>
                    </w:p>
                    <w:p w:rsidR="00CB0D85" w:rsidRPr="00833013" w:rsidRDefault="00CB0D85" w:rsidP="00F57882">
                      <w:pPr>
                        <w:rPr>
                          <w:rFonts w:ascii="SassoonCRInfant" w:hAnsi="SassoonCRInfant"/>
                          <w:sz w:val="19"/>
                          <w:szCs w:val="19"/>
                        </w:rPr>
                      </w:pPr>
                    </w:p>
                    <w:p w:rsidR="00F57882" w:rsidRPr="001E33D0" w:rsidRDefault="00F57882" w:rsidP="00593F2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SassoonCRInfant" w:hAnsi="SassoonCRInfant"/>
                          <w:sz w:val="20"/>
                        </w:rPr>
                      </w:pPr>
                      <w:proofErr w:type="gramStart"/>
                      <w:r w:rsidRPr="001E33D0">
                        <w:rPr>
                          <w:rFonts w:ascii="SassoonCRInfant" w:hAnsi="SassoonCRInfant"/>
                          <w:sz w:val="20"/>
                        </w:rPr>
                        <w:t>Further</w:t>
                      </w:r>
                      <w:proofErr w:type="gramEnd"/>
                      <w:r w:rsidRPr="001E33D0">
                        <w:rPr>
                          <w:rFonts w:ascii="SassoonCRInfant" w:hAnsi="SassoonCRInfant"/>
                          <w:sz w:val="20"/>
                        </w:rPr>
                        <w:t xml:space="preserve"> extend family learning programmes to support </w:t>
                      </w:r>
                      <w:r w:rsidR="00683D71">
                        <w:rPr>
                          <w:rFonts w:ascii="SassoonCRInfant" w:hAnsi="SassoonCRInfant"/>
                          <w:sz w:val="20"/>
                        </w:rPr>
                        <w:t>wider achievement and engagement in opportunities</w:t>
                      </w:r>
                      <w:r w:rsidR="00CB0D85">
                        <w:rPr>
                          <w:rFonts w:ascii="SassoonCRInfant" w:hAnsi="SassoonCRInfant"/>
                          <w:sz w:val="20"/>
                        </w:rPr>
                        <w:t>.</w:t>
                      </w:r>
                    </w:p>
                    <w:p w:rsidR="00F57882" w:rsidRDefault="00F57882" w:rsidP="00F57882"/>
                  </w:txbxContent>
                </v:textbox>
              </v:shape>
            </w:pict>
          </mc:Fallback>
        </mc:AlternateContent>
      </w:r>
      <w:r w:rsidR="00391D60" w:rsidRPr="00833013">
        <w:rPr>
          <w:rFonts w:ascii="SassoonCRInfant" w:hAnsi="SassoonCRInfan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6088AA" wp14:editId="0267AF03">
                <wp:simplePos x="0" y="0"/>
                <wp:positionH relativeFrom="column">
                  <wp:posOffset>4237990</wp:posOffset>
                </wp:positionH>
                <wp:positionV relativeFrom="paragraph">
                  <wp:posOffset>2733675</wp:posOffset>
                </wp:positionV>
                <wp:extent cx="579755" cy="513080"/>
                <wp:effectExtent l="0" t="0" r="10795" b="203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D60" w:rsidRDefault="00E64514" w:rsidP="009F430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51A9E0" wp14:editId="1EEEE041">
                                  <wp:extent cx="387985" cy="36336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4659" t="36701" r="68885" b="192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985" cy="36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088AA" id="_x0000_s1030" type="#_x0000_t202" style="position:absolute;left:0;text-align:left;margin-left:333.7pt;margin-top:215.25pt;width:45.65pt;height:4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" strokecolor="#0070c0">
                <v:textbox>
                  <w:txbxContent>
                    <w:p w:rsidR="00391D60" w:rsidRDefault="00E64514" w:rsidP="009F430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51A9E0" wp14:editId="1EEEE041">
                            <wp:extent cx="387985" cy="36336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4659" t="36701" r="68885" b="192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7985" cy="3633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1D60" w:rsidRPr="00833013">
        <w:rPr>
          <w:rFonts w:ascii="SassoonCRInfant" w:hAnsi="SassoonCRInfant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EB1C3FB" wp14:editId="64B84F5F">
            <wp:simplePos x="0" y="0"/>
            <wp:positionH relativeFrom="column">
              <wp:posOffset>-409575</wp:posOffset>
            </wp:positionH>
            <wp:positionV relativeFrom="paragraph">
              <wp:posOffset>390525</wp:posOffset>
            </wp:positionV>
            <wp:extent cx="9839325" cy="5124450"/>
            <wp:effectExtent l="0" t="0" r="0" b="0"/>
            <wp:wrapNone/>
            <wp:docPr id="290" name="Diagram 2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514">
        <w:rPr>
          <w:rFonts w:ascii="SassoonCRInfant" w:hAnsi="SassoonCRInfant"/>
          <w:noProof/>
          <w:sz w:val="32"/>
          <w:szCs w:val="32"/>
        </w:rPr>
        <w:t xml:space="preserve">Kirkhill </w:t>
      </w:r>
      <w:r w:rsidR="00B04027">
        <w:rPr>
          <w:rFonts w:ascii="SassoonCRInfant" w:hAnsi="SassoonCRInfant"/>
          <w:noProof/>
          <w:sz w:val="32"/>
          <w:szCs w:val="32"/>
        </w:rPr>
        <w:t>ELC</w:t>
      </w:r>
      <w:bookmarkStart w:id="0" w:name="_GoBack"/>
      <w:bookmarkEnd w:id="0"/>
      <w:r w:rsidR="00B04027">
        <w:rPr>
          <w:rFonts w:ascii="SassoonCRInfant" w:hAnsi="SassoonCRInfant"/>
          <w:sz w:val="32"/>
          <w:szCs w:val="32"/>
        </w:rPr>
        <w:t xml:space="preserve"> Improvement Priorities for 2024/2025</w:t>
      </w:r>
    </w:p>
    <w:sectPr w:rsidR="00565FD9" w:rsidRPr="00833013" w:rsidSect="00391D60">
      <w:pgSz w:w="16838" w:h="11906" w:orient="landscape"/>
      <w:pgMar w:top="1440" w:right="1440" w:bottom="1440" w:left="1440" w:header="708" w:footer="708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93B89"/>
    <w:multiLevelType w:val="hybridMultilevel"/>
    <w:tmpl w:val="16C4B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A5487"/>
    <w:multiLevelType w:val="hybridMultilevel"/>
    <w:tmpl w:val="08248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16E25"/>
    <w:multiLevelType w:val="hybridMultilevel"/>
    <w:tmpl w:val="A686F4F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6511AF"/>
    <w:multiLevelType w:val="hybridMultilevel"/>
    <w:tmpl w:val="2564B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302CB"/>
    <w:multiLevelType w:val="hybridMultilevel"/>
    <w:tmpl w:val="EC02A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510102"/>
    <w:multiLevelType w:val="hybridMultilevel"/>
    <w:tmpl w:val="94A4F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E56F21"/>
    <w:multiLevelType w:val="hybridMultilevel"/>
    <w:tmpl w:val="391E9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D60"/>
    <w:rsid w:val="001E33D0"/>
    <w:rsid w:val="0028059E"/>
    <w:rsid w:val="00385ADD"/>
    <w:rsid w:val="00391D60"/>
    <w:rsid w:val="00565FD9"/>
    <w:rsid w:val="00593F2D"/>
    <w:rsid w:val="00683D71"/>
    <w:rsid w:val="007F4F59"/>
    <w:rsid w:val="00833013"/>
    <w:rsid w:val="00920E95"/>
    <w:rsid w:val="009D17B0"/>
    <w:rsid w:val="009F430E"/>
    <w:rsid w:val="00B04027"/>
    <w:rsid w:val="00C10EB5"/>
    <w:rsid w:val="00CB0D85"/>
    <w:rsid w:val="00CB2A7D"/>
    <w:rsid w:val="00D96DEB"/>
    <w:rsid w:val="00E64514"/>
    <w:rsid w:val="00F5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D1DE2"/>
  <w15:docId w15:val="{9C8B5E2D-1ADC-44D3-BE9F-7876A87DB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D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F5 List Paragraph,List Paragraph2,MAIN CONTENT,List Paragraph12,Dot pt,List Paragraph1,Colorful List - Accent 11,No Spacing1,List Paragraph Char Char Char,Indicator Text,Numbered Para 1,Bullet Points,Bullet 1,Normal numbered,OBC Bullet"/>
    <w:basedOn w:val="Normal"/>
    <w:link w:val="ListParagraphChar"/>
    <w:uiPriority w:val="34"/>
    <w:qFormat/>
    <w:rsid w:val="00391D60"/>
    <w:pPr>
      <w:ind w:left="720"/>
    </w:pPr>
    <w:rPr>
      <w:rFonts w:ascii="Comic Sans MS" w:hAnsi="Comic Sans MS"/>
      <w:sz w:val="24"/>
      <w:lang w:eastAsia="en-US"/>
    </w:rPr>
  </w:style>
  <w:style w:type="character" w:customStyle="1" w:styleId="ListParagraphChar">
    <w:name w:val="List Paragraph Char"/>
    <w:aliases w:val="F5 List Paragraph Char,List Paragraph2 Char,MAIN CONTENT Char,List Paragraph12 Char,Dot pt Char,List Paragraph1 Char,Colorful List - Accent 11 Char,No Spacing1 Char,List Paragraph Char Char Char Char,Indicator Text Char,Bullet 1 Char"/>
    <w:link w:val="ListParagraph"/>
    <w:uiPriority w:val="34"/>
    <w:qFormat/>
    <w:locked/>
    <w:rsid w:val="00391D60"/>
    <w:rPr>
      <w:rFonts w:ascii="Comic Sans MS" w:eastAsia="Times New Roman" w:hAnsi="Comic Sans MS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1D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D60"/>
    <w:rPr>
      <w:rFonts w:ascii="Tahoma" w:eastAsia="Times New Roman" w:hAnsi="Tahoma" w:cs="Tahoma"/>
      <w:sz w:val="16"/>
      <w:szCs w:val="16"/>
      <w:lang w:eastAsia="en-GB"/>
    </w:rPr>
  </w:style>
  <w:style w:type="paragraph" w:customStyle="1" w:styleId="Default">
    <w:name w:val="Default"/>
    <w:rsid w:val="00CB0D8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microsoft.com/office/2007/relationships/diagramDrawing" Target="diagrams/drawing1.xml"/><Relationship Id="rId5" Type="http://schemas.openxmlformats.org/officeDocument/2006/relationships/image" Target="media/image1.png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07CB919-AE0C-45C8-8166-335B3D6D8417}" type="doc">
      <dgm:prSet loTypeId="urn:microsoft.com/office/officeart/2005/8/layout/cycle4" loCatId="cycle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en-GB"/>
        </a:p>
      </dgm:t>
    </dgm:pt>
    <dgm:pt modelId="{EA6E4521-692A-45E6-93AA-56E2FB183D19}">
      <dgm:prSet phldrT="[Text]"/>
      <dgm:spPr/>
      <dgm:t>
        <a:bodyPr/>
        <a:lstStyle/>
        <a:p>
          <a:r>
            <a:rPr lang="en-GB">
              <a:latin typeface="SassoonCRInfant" panose="02010503020300020003" pitchFamily="2" charset="0"/>
            </a:rPr>
            <a:t>To improve attainment including in literacy &amp; numeracy</a:t>
          </a:r>
        </a:p>
      </dgm:t>
    </dgm:pt>
    <dgm:pt modelId="{6CF83D4E-3686-4508-8C03-3408ADC8BB33}" type="parTrans" cxnId="{FEB9309D-7F95-42CE-8AD3-BD0331F69195}">
      <dgm:prSet/>
      <dgm:spPr/>
      <dgm:t>
        <a:bodyPr/>
        <a:lstStyle/>
        <a:p>
          <a:endParaRPr lang="en-GB"/>
        </a:p>
      </dgm:t>
    </dgm:pt>
    <dgm:pt modelId="{7E0C0FA8-FAEB-4A90-955D-EC02E546C095}" type="sibTrans" cxnId="{FEB9309D-7F95-42CE-8AD3-BD0331F69195}">
      <dgm:prSet/>
      <dgm:spPr/>
      <dgm:t>
        <a:bodyPr/>
        <a:lstStyle/>
        <a:p>
          <a:endParaRPr lang="en-GB"/>
        </a:p>
      </dgm:t>
    </dgm:pt>
    <dgm:pt modelId="{CBF0198D-1702-4AAA-9234-DCBECB307C53}">
      <dgm:prSet phldrT="[Text]"/>
      <dgm:spPr/>
      <dgm:t>
        <a:bodyPr/>
        <a:lstStyle/>
        <a:p>
          <a:r>
            <a:rPr lang="en-GB">
              <a:latin typeface="SassoonCRInfant" panose="02010503020300020003" pitchFamily="2" charset="0"/>
            </a:rPr>
            <a:t>To close the attainment gap between our most and least disadvantaged children</a:t>
          </a:r>
        </a:p>
      </dgm:t>
    </dgm:pt>
    <dgm:pt modelId="{F2E6B674-8615-4590-8F93-66F0FFEA99BA}" type="parTrans" cxnId="{43F7B2ED-D51D-41BB-93E3-D3F616323F74}">
      <dgm:prSet/>
      <dgm:spPr/>
      <dgm:t>
        <a:bodyPr/>
        <a:lstStyle/>
        <a:p>
          <a:endParaRPr lang="en-GB"/>
        </a:p>
      </dgm:t>
    </dgm:pt>
    <dgm:pt modelId="{70ACCF68-1B6B-4E88-8A28-DE19C5DB057F}" type="sibTrans" cxnId="{43F7B2ED-D51D-41BB-93E3-D3F616323F74}">
      <dgm:prSet/>
      <dgm:spPr/>
      <dgm:t>
        <a:bodyPr/>
        <a:lstStyle/>
        <a:p>
          <a:endParaRPr lang="en-GB"/>
        </a:p>
      </dgm:t>
    </dgm:pt>
    <dgm:pt modelId="{F318E65D-8113-4E17-BF8F-6E3515BB23FE}">
      <dgm:prSet phldrT="[Text]" custT="1"/>
      <dgm:spPr/>
      <dgm:t>
        <a:bodyPr/>
        <a:lstStyle/>
        <a:p>
          <a:endParaRPr lang="en-GB" sz="1200"/>
        </a:p>
        <a:p>
          <a:endParaRPr lang="en-GB" sz="1200"/>
        </a:p>
        <a:p>
          <a:r>
            <a:rPr lang="en-GB" sz="1600">
              <a:latin typeface="SassoonCRInfant" panose="02010503020300020003" pitchFamily="2" charset="0"/>
            </a:rPr>
            <a:t>To improve employability skills and positive leaver destinations for our children</a:t>
          </a:r>
        </a:p>
      </dgm:t>
    </dgm:pt>
    <dgm:pt modelId="{B0C5E5FF-D8E3-45E3-B356-860A47990CA8}" type="parTrans" cxnId="{5F3C92D2-28B9-47C5-AE21-ABB91E10F857}">
      <dgm:prSet/>
      <dgm:spPr/>
      <dgm:t>
        <a:bodyPr/>
        <a:lstStyle/>
        <a:p>
          <a:endParaRPr lang="en-GB"/>
        </a:p>
      </dgm:t>
    </dgm:pt>
    <dgm:pt modelId="{B1CEB4E5-9566-4500-8A42-FBDD22F11E7F}" type="sibTrans" cxnId="{5F3C92D2-28B9-47C5-AE21-ABB91E10F857}">
      <dgm:prSet/>
      <dgm:spPr/>
      <dgm:t>
        <a:bodyPr/>
        <a:lstStyle/>
        <a:p>
          <a:endParaRPr lang="en-GB"/>
        </a:p>
      </dgm:t>
    </dgm:pt>
    <dgm:pt modelId="{7F48CE45-F075-4067-AC12-7D000FD86BFD}">
      <dgm:prSet phldrT="[Text]"/>
      <dgm:spPr/>
      <dgm:t>
        <a:bodyPr/>
        <a:lstStyle/>
        <a:p>
          <a:endParaRPr lang="en-GB"/>
        </a:p>
        <a:p>
          <a:r>
            <a:rPr lang="en-GB">
              <a:latin typeface="SassoonCRInfant" panose="02010503020300020003" pitchFamily="2" charset="0"/>
            </a:rPr>
            <a:t>To improve the health &amp; wellbeing of our children</a:t>
          </a:r>
        </a:p>
      </dgm:t>
    </dgm:pt>
    <dgm:pt modelId="{AFE72748-09A2-47AB-9B73-7C69EAD2B6AD}" type="parTrans" cxnId="{3880239A-60C1-4B05-B715-CC8390248DE7}">
      <dgm:prSet/>
      <dgm:spPr/>
      <dgm:t>
        <a:bodyPr/>
        <a:lstStyle/>
        <a:p>
          <a:endParaRPr lang="en-GB"/>
        </a:p>
      </dgm:t>
    </dgm:pt>
    <dgm:pt modelId="{B213BD0C-3E21-4CDE-9B84-B48D2BB6F5B6}" type="sibTrans" cxnId="{3880239A-60C1-4B05-B715-CC8390248DE7}">
      <dgm:prSet/>
      <dgm:spPr/>
      <dgm:t>
        <a:bodyPr/>
        <a:lstStyle/>
        <a:p>
          <a:endParaRPr lang="en-GB"/>
        </a:p>
      </dgm:t>
    </dgm:pt>
    <dgm:pt modelId="{007ECC08-1058-4C6D-AD59-41EBD4688EAD}" type="pres">
      <dgm:prSet presAssocID="{707CB919-AE0C-45C8-8166-335B3D6D8417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26ADA6AE-83BB-4291-B517-0CFC19979BF4}" type="pres">
      <dgm:prSet presAssocID="{707CB919-AE0C-45C8-8166-335B3D6D8417}" presName="children" presStyleCnt="0"/>
      <dgm:spPr/>
    </dgm:pt>
    <dgm:pt modelId="{7D5DB593-3C30-4067-98CE-0FDA149249FC}" type="pres">
      <dgm:prSet presAssocID="{707CB919-AE0C-45C8-8166-335B3D6D8417}" presName="childPlaceholder" presStyleCnt="0"/>
      <dgm:spPr/>
    </dgm:pt>
    <dgm:pt modelId="{72D8C52B-8304-4C4F-B6C5-6A6B934EFDDE}" type="pres">
      <dgm:prSet presAssocID="{707CB919-AE0C-45C8-8166-335B3D6D8417}" presName="circle" presStyleCnt="0"/>
      <dgm:spPr/>
    </dgm:pt>
    <dgm:pt modelId="{0C2AD55B-07E1-4150-9B90-F9247574BCD7}" type="pres">
      <dgm:prSet presAssocID="{707CB919-AE0C-45C8-8166-335B3D6D8417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543A5EC-FDD7-4069-B2C9-415D87F1970E}" type="pres">
      <dgm:prSet presAssocID="{707CB919-AE0C-45C8-8166-335B3D6D8417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00FBAC3-FE82-4873-8B94-11126FE15D89}" type="pres">
      <dgm:prSet presAssocID="{707CB919-AE0C-45C8-8166-335B3D6D8417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8E6D2B1-97CE-4C43-9283-98706F68CD22}" type="pres">
      <dgm:prSet presAssocID="{707CB919-AE0C-45C8-8166-335B3D6D8417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2799F7C-7509-4276-BB68-EC52F86D8294}" type="pres">
      <dgm:prSet presAssocID="{707CB919-AE0C-45C8-8166-335B3D6D8417}" presName="quadrantPlaceholder" presStyleCnt="0"/>
      <dgm:spPr/>
    </dgm:pt>
    <dgm:pt modelId="{33AE4500-3632-4FF4-ADBD-719D17EF1808}" type="pres">
      <dgm:prSet presAssocID="{707CB919-AE0C-45C8-8166-335B3D6D8417}" presName="center1" presStyleLbl="fgShp" presStyleIdx="0" presStyleCnt="2" custScaleX="129060" custScaleY="117938"/>
      <dgm:spPr/>
    </dgm:pt>
    <dgm:pt modelId="{5128FEF5-AA5F-4949-9332-34FF8AE5A4F3}" type="pres">
      <dgm:prSet presAssocID="{707CB919-AE0C-45C8-8166-335B3D6D8417}" presName="center2" presStyleLbl="fgShp" presStyleIdx="1" presStyleCnt="2" custScaleX="137387" custScaleY="137089"/>
      <dgm:spPr/>
    </dgm:pt>
  </dgm:ptLst>
  <dgm:cxnLst>
    <dgm:cxn modelId="{5F3C92D2-28B9-47C5-AE21-ABB91E10F857}" srcId="{707CB919-AE0C-45C8-8166-335B3D6D8417}" destId="{F318E65D-8113-4E17-BF8F-6E3515BB23FE}" srcOrd="2" destOrd="0" parTransId="{B0C5E5FF-D8E3-45E3-B356-860A47990CA8}" sibTransId="{B1CEB4E5-9566-4500-8A42-FBDD22F11E7F}"/>
    <dgm:cxn modelId="{030F34C9-6976-40D5-BFC6-466AC2D29D2C}" type="presOf" srcId="{7F48CE45-F075-4067-AC12-7D000FD86BFD}" destId="{E8E6D2B1-97CE-4C43-9283-98706F68CD22}" srcOrd="0" destOrd="0" presId="urn:microsoft.com/office/officeart/2005/8/layout/cycle4"/>
    <dgm:cxn modelId="{A06BCF9A-7003-4540-8F81-8D5723636304}" type="presOf" srcId="{F318E65D-8113-4E17-BF8F-6E3515BB23FE}" destId="{400FBAC3-FE82-4873-8B94-11126FE15D89}" srcOrd="0" destOrd="0" presId="urn:microsoft.com/office/officeart/2005/8/layout/cycle4"/>
    <dgm:cxn modelId="{DE1EED48-D612-4D4E-8ABC-AD7E52A0BDA7}" type="presOf" srcId="{CBF0198D-1702-4AAA-9234-DCBECB307C53}" destId="{5543A5EC-FDD7-4069-B2C9-415D87F1970E}" srcOrd="0" destOrd="0" presId="urn:microsoft.com/office/officeart/2005/8/layout/cycle4"/>
    <dgm:cxn modelId="{FEB9309D-7F95-42CE-8AD3-BD0331F69195}" srcId="{707CB919-AE0C-45C8-8166-335B3D6D8417}" destId="{EA6E4521-692A-45E6-93AA-56E2FB183D19}" srcOrd="0" destOrd="0" parTransId="{6CF83D4E-3686-4508-8C03-3408ADC8BB33}" sibTransId="{7E0C0FA8-FAEB-4A90-955D-EC02E546C095}"/>
    <dgm:cxn modelId="{3880239A-60C1-4B05-B715-CC8390248DE7}" srcId="{707CB919-AE0C-45C8-8166-335B3D6D8417}" destId="{7F48CE45-F075-4067-AC12-7D000FD86BFD}" srcOrd="3" destOrd="0" parTransId="{AFE72748-09A2-47AB-9B73-7C69EAD2B6AD}" sibTransId="{B213BD0C-3E21-4CDE-9B84-B48D2BB6F5B6}"/>
    <dgm:cxn modelId="{4775C6B5-06CB-44E8-9E89-E7A9A66CDFDF}" type="presOf" srcId="{EA6E4521-692A-45E6-93AA-56E2FB183D19}" destId="{0C2AD55B-07E1-4150-9B90-F9247574BCD7}" srcOrd="0" destOrd="0" presId="urn:microsoft.com/office/officeart/2005/8/layout/cycle4"/>
    <dgm:cxn modelId="{43F7B2ED-D51D-41BB-93E3-D3F616323F74}" srcId="{707CB919-AE0C-45C8-8166-335B3D6D8417}" destId="{CBF0198D-1702-4AAA-9234-DCBECB307C53}" srcOrd="1" destOrd="0" parTransId="{F2E6B674-8615-4590-8F93-66F0FFEA99BA}" sibTransId="{70ACCF68-1B6B-4E88-8A28-DE19C5DB057F}"/>
    <dgm:cxn modelId="{6DE4AF03-433C-424B-A59F-7858763E3C89}" type="presOf" srcId="{707CB919-AE0C-45C8-8166-335B3D6D8417}" destId="{007ECC08-1058-4C6D-AD59-41EBD4688EAD}" srcOrd="0" destOrd="0" presId="urn:microsoft.com/office/officeart/2005/8/layout/cycle4"/>
    <dgm:cxn modelId="{1BD42667-31D3-4697-897D-B164911BFA0A}" type="presParOf" srcId="{007ECC08-1058-4C6D-AD59-41EBD4688EAD}" destId="{26ADA6AE-83BB-4291-B517-0CFC19979BF4}" srcOrd="0" destOrd="0" presId="urn:microsoft.com/office/officeart/2005/8/layout/cycle4"/>
    <dgm:cxn modelId="{BE57B674-8959-4DB2-851B-DAD173FCBDC2}" type="presParOf" srcId="{26ADA6AE-83BB-4291-B517-0CFC19979BF4}" destId="{7D5DB593-3C30-4067-98CE-0FDA149249FC}" srcOrd="0" destOrd="0" presId="urn:microsoft.com/office/officeart/2005/8/layout/cycle4"/>
    <dgm:cxn modelId="{8DABBB62-C601-46D7-BDCE-36867CFD4FB5}" type="presParOf" srcId="{007ECC08-1058-4C6D-AD59-41EBD4688EAD}" destId="{72D8C52B-8304-4C4F-B6C5-6A6B934EFDDE}" srcOrd="1" destOrd="0" presId="urn:microsoft.com/office/officeart/2005/8/layout/cycle4"/>
    <dgm:cxn modelId="{76D8C944-D62B-4EC6-B658-9BF55271028F}" type="presParOf" srcId="{72D8C52B-8304-4C4F-B6C5-6A6B934EFDDE}" destId="{0C2AD55B-07E1-4150-9B90-F9247574BCD7}" srcOrd="0" destOrd="0" presId="urn:microsoft.com/office/officeart/2005/8/layout/cycle4"/>
    <dgm:cxn modelId="{CEEBAA8E-88AA-4A7A-A346-0CD30BF8526A}" type="presParOf" srcId="{72D8C52B-8304-4C4F-B6C5-6A6B934EFDDE}" destId="{5543A5EC-FDD7-4069-B2C9-415D87F1970E}" srcOrd="1" destOrd="0" presId="urn:microsoft.com/office/officeart/2005/8/layout/cycle4"/>
    <dgm:cxn modelId="{AC439F50-48E2-464A-B95B-6AD51E8AF759}" type="presParOf" srcId="{72D8C52B-8304-4C4F-B6C5-6A6B934EFDDE}" destId="{400FBAC3-FE82-4873-8B94-11126FE15D89}" srcOrd="2" destOrd="0" presId="urn:microsoft.com/office/officeart/2005/8/layout/cycle4"/>
    <dgm:cxn modelId="{8CB1797B-FF80-478F-97BF-AFCE15B0028F}" type="presParOf" srcId="{72D8C52B-8304-4C4F-B6C5-6A6B934EFDDE}" destId="{E8E6D2B1-97CE-4C43-9283-98706F68CD22}" srcOrd="3" destOrd="0" presId="urn:microsoft.com/office/officeart/2005/8/layout/cycle4"/>
    <dgm:cxn modelId="{86AD831A-61B0-4E41-896E-26EED401D743}" type="presParOf" srcId="{72D8C52B-8304-4C4F-B6C5-6A6B934EFDDE}" destId="{92799F7C-7509-4276-BB68-EC52F86D8294}" srcOrd="4" destOrd="0" presId="urn:microsoft.com/office/officeart/2005/8/layout/cycle4"/>
    <dgm:cxn modelId="{D61E36C5-0E43-41D7-9982-5152BF6F59CA}" type="presParOf" srcId="{007ECC08-1058-4C6D-AD59-41EBD4688EAD}" destId="{33AE4500-3632-4FF4-ADBD-719D17EF1808}" srcOrd="2" destOrd="0" presId="urn:microsoft.com/office/officeart/2005/8/layout/cycle4"/>
    <dgm:cxn modelId="{00C5CC54-2234-4FA6-B2B8-4640871DB414}" type="presParOf" srcId="{007ECC08-1058-4C6D-AD59-41EBD4688EAD}" destId="{5128FEF5-AA5F-4949-9332-34FF8AE5A4F3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2AD55B-07E1-4150-9B90-F9247574BCD7}">
      <dsp:nvSpPr>
        <dsp:cNvPr id="0" name=""/>
        <dsp:cNvSpPr/>
      </dsp:nvSpPr>
      <dsp:spPr>
        <a:xfrm>
          <a:off x="2649531" y="292093"/>
          <a:ext cx="2218886" cy="2218886"/>
        </a:xfrm>
        <a:prstGeom prst="pieWedg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>
              <a:latin typeface="SassoonCRInfant" panose="02010503020300020003" pitchFamily="2" charset="0"/>
            </a:rPr>
            <a:t>To improve attainment including in literacy &amp; numeracy</a:t>
          </a:r>
        </a:p>
      </dsp:txBody>
      <dsp:txXfrm>
        <a:off x="3299428" y="941990"/>
        <a:ext cx="1568989" cy="1568989"/>
      </dsp:txXfrm>
    </dsp:sp>
    <dsp:sp modelId="{5543A5EC-FDD7-4069-B2C9-415D87F1970E}">
      <dsp:nvSpPr>
        <dsp:cNvPr id="0" name=""/>
        <dsp:cNvSpPr/>
      </dsp:nvSpPr>
      <dsp:spPr>
        <a:xfrm rot="5400000">
          <a:off x="4970907" y="292093"/>
          <a:ext cx="2218886" cy="2218886"/>
        </a:xfrm>
        <a:prstGeom prst="pieWedge">
          <a:avLst/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tint val="50000"/>
                <a:satMod val="300000"/>
              </a:schemeClr>
            </a:gs>
            <a:gs pos="35000">
              <a:schemeClr val="accent5">
                <a:hueOff val="-3311292"/>
                <a:satOff val="13270"/>
                <a:lumOff val="2876"/>
                <a:alphaOff val="0"/>
                <a:tint val="37000"/>
                <a:satMod val="30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>
              <a:latin typeface="SassoonCRInfant" panose="02010503020300020003" pitchFamily="2" charset="0"/>
            </a:rPr>
            <a:t>To close the attainment gap between our most and least disadvantaged children</a:t>
          </a:r>
        </a:p>
      </dsp:txBody>
      <dsp:txXfrm rot="-5400000">
        <a:off x="4970907" y="941990"/>
        <a:ext cx="1568989" cy="1568989"/>
      </dsp:txXfrm>
    </dsp:sp>
    <dsp:sp modelId="{400FBAC3-FE82-4873-8B94-11126FE15D89}">
      <dsp:nvSpPr>
        <dsp:cNvPr id="0" name=""/>
        <dsp:cNvSpPr/>
      </dsp:nvSpPr>
      <dsp:spPr>
        <a:xfrm rot="10800000">
          <a:off x="4970907" y="2613469"/>
          <a:ext cx="2218886" cy="2218886"/>
        </a:xfrm>
        <a:prstGeom prst="pieWedge">
          <a:avLst/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tint val="50000"/>
                <a:satMod val="300000"/>
              </a:schemeClr>
            </a:gs>
            <a:gs pos="35000">
              <a:schemeClr val="accent5">
                <a:hueOff val="-6622584"/>
                <a:satOff val="26541"/>
                <a:lumOff val="5752"/>
                <a:alphaOff val="0"/>
                <a:tint val="37000"/>
                <a:satMod val="30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>
              <a:latin typeface="SassoonCRInfant" panose="02010503020300020003" pitchFamily="2" charset="0"/>
            </a:rPr>
            <a:t>To improve employability skills and positive leaver destinations for our children</a:t>
          </a:r>
        </a:p>
      </dsp:txBody>
      <dsp:txXfrm rot="10800000">
        <a:off x="4970907" y="2613469"/>
        <a:ext cx="1568989" cy="1568989"/>
      </dsp:txXfrm>
    </dsp:sp>
    <dsp:sp modelId="{E8E6D2B1-97CE-4C43-9283-98706F68CD22}">
      <dsp:nvSpPr>
        <dsp:cNvPr id="0" name=""/>
        <dsp:cNvSpPr/>
      </dsp:nvSpPr>
      <dsp:spPr>
        <a:xfrm rot="16200000">
          <a:off x="2649531" y="2613469"/>
          <a:ext cx="2218886" cy="2218886"/>
        </a:xfrm>
        <a:prstGeom prst="pieWedge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500" kern="1200"/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>
              <a:latin typeface="SassoonCRInfant" panose="02010503020300020003" pitchFamily="2" charset="0"/>
            </a:rPr>
            <a:t>To improve the health &amp; wellbeing of our children</a:t>
          </a:r>
        </a:p>
      </dsp:txBody>
      <dsp:txXfrm rot="5400000">
        <a:off x="3299428" y="2613469"/>
        <a:ext cx="1568989" cy="1568989"/>
      </dsp:txXfrm>
    </dsp:sp>
    <dsp:sp modelId="{33AE4500-3632-4FF4-ADBD-719D17EF1808}">
      <dsp:nvSpPr>
        <dsp:cNvPr id="0" name=""/>
        <dsp:cNvSpPr/>
      </dsp:nvSpPr>
      <dsp:spPr>
        <a:xfrm>
          <a:off x="4425294" y="2041274"/>
          <a:ext cx="988735" cy="785677"/>
        </a:xfrm>
        <a:prstGeom prst="circularArrow">
          <a:avLst/>
        </a:prstGeom>
        <a:gradFill rotWithShape="0">
          <a:gsLst>
            <a:gs pos="0">
              <a:schemeClr val="accent5">
                <a:tint val="4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tint val="4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tint val="4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  <dsp:sp modelId="{5128FEF5-AA5F-4949-9332-34FF8AE5A4F3}">
      <dsp:nvSpPr>
        <dsp:cNvPr id="0" name=""/>
        <dsp:cNvSpPr/>
      </dsp:nvSpPr>
      <dsp:spPr>
        <a:xfrm rot="10800000">
          <a:off x="4393397" y="2233707"/>
          <a:ext cx="1052529" cy="913257"/>
        </a:xfrm>
        <a:prstGeom prst="circularArrow">
          <a:avLst/>
        </a:prstGeom>
        <a:gradFill rotWithShape="0">
          <a:gsLst>
            <a:gs pos="0">
              <a:schemeClr val="accent5">
                <a:tint val="4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tint val="4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tint val="4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Ross</dc:creator>
  <cp:lastModifiedBy>Miss McLaren</cp:lastModifiedBy>
  <cp:revision>3</cp:revision>
  <dcterms:created xsi:type="dcterms:W3CDTF">2024-08-07T12:41:00Z</dcterms:created>
  <dcterms:modified xsi:type="dcterms:W3CDTF">2024-08-07T12:47:00Z</dcterms:modified>
</cp:coreProperties>
</file>